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4E7" w:rsidRDefault="007B73C9">
      <w:pPr>
        <w:pStyle w:val="BodyText"/>
        <w:spacing w:before="79" w:line="288" w:lineRule="auto"/>
        <w:ind w:left="2766" w:right="915" w:hanging="2650"/>
      </w:pPr>
      <w:bookmarkStart w:id="0" w:name="_GoBack"/>
      <w:bookmarkEnd w:id="0"/>
      <w:r>
        <w:t>TEMATICA</w:t>
      </w:r>
      <w:r>
        <w:rPr>
          <w:spacing w:val="-3"/>
        </w:rPr>
        <w:t xml:space="preserve"> </w:t>
      </w:r>
      <w:r>
        <w:t>PENTRU</w:t>
      </w:r>
      <w:r>
        <w:rPr>
          <w:spacing w:val="-2"/>
        </w:rPr>
        <w:t xml:space="preserve"> </w:t>
      </w:r>
      <w:r>
        <w:t>EXAMENUL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FINALIZARE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STUDIILOR</w:t>
      </w:r>
      <w:r>
        <w:rPr>
          <w:spacing w:val="-3"/>
        </w:rPr>
        <w:t xml:space="preserve"> </w:t>
      </w:r>
      <w:r>
        <w:t>UNIVERSITARE</w:t>
      </w:r>
      <w:r>
        <w:rPr>
          <w:spacing w:val="-57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LICENŢĂ</w:t>
      </w:r>
      <w:r>
        <w:rPr>
          <w:spacing w:val="-1"/>
        </w:rPr>
        <w:t xml:space="preserve"> </w:t>
      </w:r>
      <w:r>
        <w:t>SESIUNEA</w:t>
      </w:r>
      <w:r>
        <w:rPr>
          <w:spacing w:val="-1"/>
        </w:rPr>
        <w:t xml:space="preserve"> </w:t>
      </w:r>
      <w:r>
        <w:t>IULIE 202</w:t>
      </w:r>
      <w:r w:rsidR="000C7F51">
        <w:t>5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0"/>
        <w:gridCol w:w="6230"/>
        <w:gridCol w:w="1560"/>
        <w:gridCol w:w="1284"/>
      </w:tblGrid>
      <w:tr w:rsidR="000C64E7">
        <w:trPr>
          <w:trHeight w:val="662"/>
        </w:trPr>
        <w:tc>
          <w:tcPr>
            <w:tcW w:w="570" w:type="dxa"/>
          </w:tcPr>
          <w:p w:rsidR="000C64E7" w:rsidRDefault="007B73C9">
            <w:pPr>
              <w:pStyle w:val="TableParagraph"/>
              <w:spacing w:line="275" w:lineRule="exact"/>
              <w:ind w:left="145"/>
              <w:rPr>
                <w:b/>
                <w:sz w:val="24"/>
              </w:rPr>
            </w:pPr>
            <w:r>
              <w:rPr>
                <w:b/>
                <w:sz w:val="24"/>
              </w:rPr>
              <w:t>Nr</w:t>
            </w:r>
          </w:p>
          <w:p w:rsidR="000C64E7" w:rsidRDefault="007B73C9">
            <w:pPr>
              <w:pStyle w:val="TableParagraph"/>
              <w:spacing w:before="55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6230" w:type="dxa"/>
          </w:tcPr>
          <w:p w:rsidR="000C64E7" w:rsidRDefault="007B73C9">
            <w:pPr>
              <w:pStyle w:val="TableParagraph"/>
              <w:spacing w:before="164" w:line="240" w:lineRule="auto"/>
              <w:ind w:left="2614" w:right="2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Tematica</w:t>
            </w:r>
          </w:p>
        </w:tc>
        <w:tc>
          <w:tcPr>
            <w:tcW w:w="1560" w:type="dxa"/>
          </w:tcPr>
          <w:p w:rsidR="000C64E7" w:rsidRDefault="007B73C9">
            <w:pPr>
              <w:pStyle w:val="TableParagraph"/>
              <w:spacing w:line="275" w:lineRule="exact"/>
              <w:ind w:left="112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Referințe</w:t>
            </w:r>
          </w:p>
          <w:p w:rsidR="000C64E7" w:rsidRDefault="007B73C9">
            <w:pPr>
              <w:pStyle w:val="TableParagraph"/>
              <w:spacing w:before="55" w:line="240" w:lineRule="auto"/>
              <w:ind w:left="112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bibliografice</w:t>
            </w:r>
          </w:p>
        </w:tc>
        <w:tc>
          <w:tcPr>
            <w:tcW w:w="1284" w:type="dxa"/>
          </w:tcPr>
          <w:p w:rsidR="000C64E7" w:rsidRDefault="007B73C9">
            <w:pPr>
              <w:pStyle w:val="TableParagraph"/>
              <w:spacing w:before="164" w:line="240" w:lineRule="auto"/>
              <w:ind w:left="314"/>
              <w:rPr>
                <w:b/>
                <w:sz w:val="24"/>
              </w:rPr>
            </w:pPr>
            <w:r>
              <w:rPr>
                <w:b/>
                <w:sz w:val="24"/>
              </w:rPr>
              <w:t>Pagini</w:t>
            </w:r>
          </w:p>
        </w:tc>
      </w:tr>
      <w:tr w:rsidR="000C64E7">
        <w:trPr>
          <w:trHeight w:val="663"/>
        </w:trPr>
        <w:tc>
          <w:tcPr>
            <w:tcW w:w="570" w:type="dxa"/>
          </w:tcPr>
          <w:p w:rsidR="000C64E7" w:rsidRDefault="007B73C9">
            <w:pPr>
              <w:pStyle w:val="TableParagraph"/>
              <w:spacing w:line="274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230" w:type="dxa"/>
          </w:tcPr>
          <w:p w:rsidR="000C64E7" w:rsidRDefault="007B73C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Securitatea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alimentară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concept 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factori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influență.</w:t>
            </w:r>
          </w:p>
          <w:p w:rsidR="000C64E7" w:rsidRDefault="007B73C9">
            <w:pPr>
              <w:pStyle w:val="TableParagraph"/>
              <w:spacing w:before="55" w:line="240" w:lineRule="auto"/>
              <w:rPr>
                <w:sz w:val="24"/>
              </w:rPr>
            </w:pPr>
            <w:r>
              <w:rPr>
                <w:sz w:val="24"/>
              </w:rPr>
              <w:t>Provocări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riscuri</w:t>
            </w:r>
          </w:p>
        </w:tc>
        <w:tc>
          <w:tcPr>
            <w:tcW w:w="1560" w:type="dxa"/>
          </w:tcPr>
          <w:p w:rsidR="000C64E7" w:rsidRDefault="007B73C9">
            <w:pPr>
              <w:pStyle w:val="TableParagraph"/>
              <w:spacing w:line="274" w:lineRule="exact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[1]</w:t>
            </w:r>
          </w:p>
        </w:tc>
        <w:tc>
          <w:tcPr>
            <w:tcW w:w="1284" w:type="dxa"/>
          </w:tcPr>
          <w:p w:rsidR="000C64E7" w:rsidRDefault="007B73C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63-68</w:t>
            </w:r>
          </w:p>
        </w:tc>
      </w:tr>
      <w:tr w:rsidR="000C64E7">
        <w:trPr>
          <w:trHeight w:val="330"/>
        </w:trPr>
        <w:tc>
          <w:tcPr>
            <w:tcW w:w="570" w:type="dxa"/>
          </w:tcPr>
          <w:p w:rsidR="000C64E7" w:rsidRDefault="007B73C9">
            <w:pPr>
              <w:pStyle w:val="TableParagraph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230" w:type="dxa"/>
          </w:tcPr>
          <w:p w:rsidR="000C64E7" w:rsidRDefault="007B73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Nutriție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malnutriție.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Terminologie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manifestare</w:t>
            </w:r>
          </w:p>
        </w:tc>
        <w:tc>
          <w:tcPr>
            <w:tcW w:w="1560" w:type="dxa"/>
          </w:tcPr>
          <w:p w:rsidR="000C64E7" w:rsidRDefault="007B73C9">
            <w:pPr>
              <w:pStyle w:val="TableParagraph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[1]</w:t>
            </w:r>
          </w:p>
        </w:tc>
        <w:tc>
          <w:tcPr>
            <w:tcW w:w="1284" w:type="dxa"/>
          </w:tcPr>
          <w:p w:rsidR="000C64E7" w:rsidRDefault="007B73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84-89</w:t>
            </w:r>
          </w:p>
        </w:tc>
      </w:tr>
      <w:tr w:rsidR="000C64E7">
        <w:trPr>
          <w:trHeight w:val="662"/>
        </w:trPr>
        <w:tc>
          <w:tcPr>
            <w:tcW w:w="570" w:type="dxa"/>
          </w:tcPr>
          <w:p w:rsidR="000C64E7" w:rsidRDefault="007B73C9">
            <w:pPr>
              <w:pStyle w:val="TableParagraph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230" w:type="dxa"/>
          </w:tcPr>
          <w:p w:rsidR="000C64E7" w:rsidRDefault="007B73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Diversitatea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abordărilor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conceptuale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siguranța</w:t>
            </w:r>
          </w:p>
          <w:p w:rsidR="000C64E7" w:rsidRDefault="007B73C9">
            <w:pPr>
              <w:pStyle w:val="TableParagraph"/>
              <w:spacing w:before="55" w:line="240" w:lineRule="auto"/>
              <w:rPr>
                <w:sz w:val="24"/>
              </w:rPr>
            </w:pPr>
            <w:r>
              <w:rPr>
                <w:sz w:val="24"/>
              </w:rPr>
              <w:t>alimentară</w:t>
            </w:r>
          </w:p>
        </w:tc>
        <w:tc>
          <w:tcPr>
            <w:tcW w:w="1560" w:type="dxa"/>
          </w:tcPr>
          <w:p w:rsidR="000C64E7" w:rsidRDefault="007B73C9">
            <w:pPr>
              <w:pStyle w:val="TableParagraph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[1]</w:t>
            </w:r>
          </w:p>
        </w:tc>
        <w:tc>
          <w:tcPr>
            <w:tcW w:w="1284" w:type="dxa"/>
          </w:tcPr>
          <w:p w:rsidR="000C64E7" w:rsidRDefault="007B73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126-129</w:t>
            </w:r>
          </w:p>
        </w:tc>
      </w:tr>
      <w:tr w:rsidR="000C64E7">
        <w:trPr>
          <w:trHeight w:val="330"/>
        </w:trPr>
        <w:tc>
          <w:tcPr>
            <w:tcW w:w="570" w:type="dxa"/>
          </w:tcPr>
          <w:p w:rsidR="000C64E7" w:rsidRDefault="007B73C9">
            <w:pPr>
              <w:pStyle w:val="TableParagraph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230" w:type="dxa"/>
          </w:tcPr>
          <w:p w:rsidR="000C64E7" w:rsidRDefault="000E7B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Conținutul ți importanța economiei mediului</w:t>
            </w:r>
          </w:p>
        </w:tc>
        <w:tc>
          <w:tcPr>
            <w:tcW w:w="1560" w:type="dxa"/>
          </w:tcPr>
          <w:p w:rsidR="000C64E7" w:rsidRDefault="007B73C9">
            <w:pPr>
              <w:pStyle w:val="TableParagraph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[2]</w:t>
            </w:r>
          </w:p>
        </w:tc>
        <w:tc>
          <w:tcPr>
            <w:tcW w:w="1284" w:type="dxa"/>
          </w:tcPr>
          <w:p w:rsidR="000C64E7" w:rsidRDefault="000E7B9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</w:t>
            </w:r>
            <w:r w:rsidR="007B73C9">
              <w:rPr>
                <w:sz w:val="24"/>
              </w:rPr>
              <w:t>-</w:t>
            </w:r>
            <w:r>
              <w:rPr>
                <w:sz w:val="24"/>
              </w:rPr>
              <w:t>24</w:t>
            </w:r>
          </w:p>
        </w:tc>
      </w:tr>
      <w:tr w:rsidR="000C64E7">
        <w:trPr>
          <w:trHeight w:val="331"/>
        </w:trPr>
        <w:tc>
          <w:tcPr>
            <w:tcW w:w="570" w:type="dxa"/>
          </w:tcPr>
          <w:p w:rsidR="000C64E7" w:rsidRDefault="007B73C9">
            <w:pPr>
              <w:pStyle w:val="TableParagraph"/>
              <w:spacing w:line="274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230" w:type="dxa"/>
          </w:tcPr>
          <w:p w:rsidR="000C64E7" w:rsidRDefault="000E7B9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Caracter interdisciplinar și integrator al economiei mediului</w:t>
            </w:r>
          </w:p>
        </w:tc>
        <w:tc>
          <w:tcPr>
            <w:tcW w:w="1560" w:type="dxa"/>
          </w:tcPr>
          <w:p w:rsidR="000C64E7" w:rsidRDefault="007B73C9">
            <w:pPr>
              <w:pStyle w:val="TableParagraph"/>
              <w:spacing w:line="274" w:lineRule="exact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[2]</w:t>
            </w:r>
          </w:p>
        </w:tc>
        <w:tc>
          <w:tcPr>
            <w:tcW w:w="1284" w:type="dxa"/>
          </w:tcPr>
          <w:p w:rsidR="000C64E7" w:rsidRDefault="007B73C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</w:t>
            </w:r>
            <w:r w:rsidR="000E7B98">
              <w:rPr>
                <w:sz w:val="24"/>
              </w:rPr>
              <w:t>4</w:t>
            </w:r>
            <w:r>
              <w:rPr>
                <w:sz w:val="24"/>
              </w:rPr>
              <w:t>-3</w:t>
            </w:r>
            <w:r w:rsidR="000E7B98">
              <w:rPr>
                <w:sz w:val="24"/>
              </w:rPr>
              <w:t>6</w:t>
            </w:r>
          </w:p>
        </w:tc>
      </w:tr>
      <w:tr w:rsidR="000E7B98">
        <w:trPr>
          <w:trHeight w:val="331"/>
        </w:trPr>
        <w:tc>
          <w:tcPr>
            <w:tcW w:w="570" w:type="dxa"/>
          </w:tcPr>
          <w:p w:rsidR="000E7B98" w:rsidRDefault="000E7B98">
            <w:pPr>
              <w:pStyle w:val="TableParagraph"/>
              <w:spacing w:line="274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230" w:type="dxa"/>
          </w:tcPr>
          <w:p w:rsidR="000E7B98" w:rsidRDefault="000E7B9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Patrimoniul natural</w:t>
            </w:r>
          </w:p>
        </w:tc>
        <w:tc>
          <w:tcPr>
            <w:tcW w:w="1560" w:type="dxa"/>
          </w:tcPr>
          <w:p w:rsidR="000E7B98" w:rsidRDefault="000E7B98">
            <w:pPr>
              <w:pStyle w:val="TableParagraph"/>
              <w:spacing w:line="274" w:lineRule="exact"/>
              <w:ind w:left="112" w:right="104"/>
              <w:jc w:val="center"/>
              <w:rPr>
                <w:sz w:val="24"/>
              </w:rPr>
            </w:pPr>
            <w:r w:rsidRPr="000E7B98">
              <w:rPr>
                <w:sz w:val="24"/>
              </w:rPr>
              <w:t>[2]</w:t>
            </w:r>
          </w:p>
        </w:tc>
        <w:tc>
          <w:tcPr>
            <w:tcW w:w="1284" w:type="dxa"/>
          </w:tcPr>
          <w:p w:rsidR="000E7B98" w:rsidRDefault="000E7B98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36-39</w:t>
            </w:r>
          </w:p>
        </w:tc>
      </w:tr>
      <w:tr w:rsidR="000C64E7">
        <w:trPr>
          <w:trHeight w:val="993"/>
        </w:trPr>
        <w:tc>
          <w:tcPr>
            <w:tcW w:w="570" w:type="dxa"/>
          </w:tcPr>
          <w:p w:rsidR="000C64E7" w:rsidRDefault="000E7B98">
            <w:pPr>
              <w:pStyle w:val="TableParagraph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  <w:r w:rsidR="007B73C9">
              <w:rPr>
                <w:sz w:val="24"/>
              </w:rPr>
              <w:t>.</w:t>
            </w:r>
          </w:p>
        </w:tc>
        <w:tc>
          <w:tcPr>
            <w:tcW w:w="6230" w:type="dxa"/>
          </w:tcPr>
          <w:p w:rsidR="000C64E7" w:rsidRDefault="007B73C9">
            <w:pPr>
              <w:pStyle w:val="TableParagraph"/>
              <w:spacing w:line="288" w:lineRule="auto"/>
              <w:ind w:right="123"/>
              <w:rPr>
                <w:sz w:val="24"/>
              </w:rPr>
            </w:pPr>
            <w:r>
              <w:rPr>
                <w:sz w:val="24"/>
              </w:rPr>
              <w:t>Ecolimbaje: bunuri publice, valoarea economică totală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bunurilor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avantaje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externalități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mediu,</w:t>
            </w:r>
          </w:p>
          <w:p w:rsidR="000C64E7" w:rsidRDefault="007B73C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indicatori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mediu</w:t>
            </w:r>
          </w:p>
        </w:tc>
        <w:tc>
          <w:tcPr>
            <w:tcW w:w="1560" w:type="dxa"/>
          </w:tcPr>
          <w:p w:rsidR="000C64E7" w:rsidRDefault="007B73C9">
            <w:pPr>
              <w:pStyle w:val="TableParagraph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[2]</w:t>
            </w:r>
          </w:p>
        </w:tc>
        <w:tc>
          <w:tcPr>
            <w:tcW w:w="1284" w:type="dxa"/>
          </w:tcPr>
          <w:p w:rsidR="000C64E7" w:rsidRDefault="007B73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39-59</w:t>
            </w:r>
          </w:p>
        </w:tc>
      </w:tr>
      <w:tr w:rsidR="000C64E7">
        <w:trPr>
          <w:trHeight w:val="330"/>
        </w:trPr>
        <w:tc>
          <w:tcPr>
            <w:tcW w:w="570" w:type="dxa"/>
          </w:tcPr>
          <w:p w:rsidR="000C64E7" w:rsidRDefault="007B73C9">
            <w:pPr>
              <w:pStyle w:val="TableParagraph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230" w:type="dxa"/>
          </w:tcPr>
          <w:p w:rsidR="000C64E7" w:rsidRDefault="007B73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Caracterul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biunivoc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relației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mediu-economie</w:t>
            </w:r>
          </w:p>
        </w:tc>
        <w:tc>
          <w:tcPr>
            <w:tcW w:w="1560" w:type="dxa"/>
          </w:tcPr>
          <w:p w:rsidR="000C64E7" w:rsidRDefault="007B73C9">
            <w:pPr>
              <w:pStyle w:val="TableParagraph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[2]</w:t>
            </w:r>
          </w:p>
        </w:tc>
        <w:tc>
          <w:tcPr>
            <w:tcW w:w="1284" w:type="dxa"/>
          </w:tcPr>
          <w:p w:rsidR="000C64E7" w:rsidRDefault="007B73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71-72</w:t>
            </w:r>
          </w:p>
        </w:tc>
      </w:tr>
      <w:tr w:rsidR="000C64E7">
        <w:trPr>
          <w:trHeight w:val="663"/>
        </w:trPr>
        <w:tc>
          <w:tcPr>
            <w:tcW w:w="570" w:type="dxa"/>
          </w:tcPr>
          <w:p w:rsidR="000C64E7" w:rsidRDefault="007B73C9">
            <w:pPr>
              <w:pStyle w:val="TableParagraph"/>
              <w:spacing w:line="275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230" w:type="dxa"/>
          </w:tcPr>
          <w:p w:rsidR="000C64E7" w:rsidRDefault="007B73C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Dimensiunea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economică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mediului: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trăsăturile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mediului,</w:t>
            </w:r>
          </w:p>
          <w:p w:rsidR="000C64E7" w:rsidRDefault="007B73C9">
            <w:pPr>
              <w:pStyle w:val="TableParagraph"/>
              <w:spacing w:before="55" w:line="240" w:lineRule="auto"/>
              <w:rPr>
                <w:sz w:val="24"/>
              </w:rPr>
            </w:pPr>
            <w:r>
              <w:rPr>
                <w:sz w:val="24"/>
              </w:rPr>
              <w:t>mediul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factor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producție vital</w:t>
            </w:r>
          </w:p>
        </w:tc>
        <w:tc>
          <w:tcPr>
            <w:tcW w:w="1560" w:type="dxa"/>
          </w:tcPr>
          <w:p w:rsidR="000C64E7" w:rsidRDefault="007B73C9">
            <w:pPr>
              <w:pStyle w:val="TableParagraph"/>
              <w:spacing w:line="274" w:lineRule="exact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[2]</w:t>
            </w:r>
          </w:p>
        </w:tc>
        <w:tc>
          <w:tcPr>
            <w:tcW w:w="1284" w:type="dxa"/>
          </w:tcPr>
          <w:p w:rsidR="000C64E7" w:rsidRDefault="007B73C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73-76</w:t>
            </w:r>
          </w:p>
        </w:tc>
      </w:tr>
      <w:tr w:rsidR="000C64E7">
        <w:trPr>
          <w:trHeight w:val="516"/>
        </w:trPr>
        <w:tc>
          <w:tcPr>
            <w:tcW w:w="570" w:type="dxa"/>
          </w:tcPr>
          <w:p w:rsidR="000C64E7" w:rsidRDefault="007B73C9">
            <w:pPr>
              <w:pStyle w:val="TableParagraph"/>
              <w:spacing w:line="274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230" w:type="dxa"/>
          </w:tcPr>
          <w:p w:rsidR="000C64E7" w:rsidRDefault="007B73C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Piața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funciară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agricultură</w:t>
            </w:r>
          </w:p>
        </w:tc>
        <w:tc>
          <w:tcPr>
            <w:tcW w:w="1560" w:type="dxa"/>
          </w:tcPr>
          <w:p w:rsidR="000C64E7" w:rsidRDefault="007B73C9">
            <w:pPr>
              <w:pStyle w:val="TableParagraph"/>
              <w:spacing w:line="274" w:lineRule="exact"/>
              <w:ind w:left="112" w:right="104"/>
              <w:jc w:val="center"/>
              <w:rPr>
                <w:sz w:val="24"/>
              </w:rPr>
            </w:pPr>
            <w:r>
              <w:rPr>
                <w:sz w:val="24"/>
              </w:rPr>
              <w:t>[3]</w:t>
            </w:r>
          </w:p>
        </w:tc>
        <w:tc>
          <w:tcPr>
            <w:tcW w:w="1284" w:type="dxa"/>
          </w:tcPr>
          <w:p w:rsidR="000C64E7" w:rsidRDefault="007B73C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135-154</w:t>
            </w:r>
          </w:p>
        </w:tc>
      </w:tr>
      <w:tr w:rsidR="000C64E7">
        <w:trPr>
          <w:trHeight w:val="420"/>
        </w:trPr>
        <w:tc>
          <w:tcPr>
            <w:tcW w:w="570" w:type="dxa"/>
          </w:tcPr>
          <w:p w:rsidR="000C64E7" w:rsidRDefault="007B73C9">
            <w:pPr>
              <w:pStyle w:val="TableParagraph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230" w:type="dxa"/>
          </w:tcPr>
          <w:p w:rsidR="000C64E7" w:rsidRDefault="007B73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Tipologia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produselor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agricole</w:t>
            </w:r>
          </w:p>
        </w:tc>
        <w:tc>
          <w:tcPr>
            <w:tcW w:w="1560" w:type="dxa"/>
          </w:tcPr>
          <w:p w:rsidR="000C64E7" w:rsidRDefault="007B73C9">
            <w:pPr>
              <w:pStyle w:val="TableParagraph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[4]</w:t>
            </w:r>
          </w:p>
        </w:tc>
        <w:tc>
          <w:tcPr>
            <w:tcW w:w="1284" w:type="dxa"/>
          </w:tcPr>
          <w:p w:rsidR="000C64E7" w:rsidRDefault="007B73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17-20</w:t>
            </w:r>
          </w:p>
        </w:tc>
      </w:tr>
      <w:tr w:rsidR="000C64E7">
        <w:trPr>
          <w:trHeight w:val="663"/>
        </w:trPr>
        <w:tc>
          <w:tcPr>
            <w:tcW w:w="570" w:type="dxa"/>
          </w:tcPr>
          <w:p w:rsidR="000C64E7" w:rsidRDefault="007B73C9">
            <w:pPr>
              <w:pStyle w:val="TableParagraph"/>
              <w:spacing w:line="274" w:lineRule="exact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230" w:type="dxa"/>
          </w:tcPr>
          <w:p w:rsidR="000C64E7" w:rsidRDefault="007B73C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Caracteristicile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produselor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agricole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impactul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acestora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asupra</w:t>
            </w:r>
          </w:p>
          <w:p w:rsidR="000C64E7" w:rsidRDefault="007B73C9">
            <w:pPr>
              <w:pStyle w:val="TableParagraph"/>
              <w:spacing w:before="55" w:line="240" w:lineRule="auto"/>
              <w:rPr>
                <w:sz w:val="24"/>
              </w:rPr>
            </w:pPr>
            <w:r>
              <w:rPr>
                <w:sz w:val="24"/>
              </w:rPr>
              <w:t>comercializării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lor</w:t>
            </w:r>
          </w:p>
        </w:tc>
        <w:tc>
          <w:tcPr>
            <w:tcW w:w="1560" w:type="dxa"/>
          </w:tcPr>
          <w:p w:rsidR="000C64E7" w:rsidRDefault="007B73C9">
            <w:pPr>
              <w:pStyle w:val="TableParagraph"/>
              <w:spacing w:line="274" w:lineRule="exact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[4]</w:t>
            </w:r>
          </w:p>
        </w:tc>
        <w:tc>
          <w:tcPr>
            <w:tcW w:w="1284" w:type="dxa"/>
          </w:tcPr>
          <w:p w:rsidR="000C64E7" w:rsidRDefault="007B73C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28-41</w:t>
            </w:r>
          </w:p>
        </w:tc>
      </w:tr>
      <w:tr w:rsidR="000C64E7">
        <w:trPr>
          <w:trHeight w:val="420"/>
        </w:trPr>
        <w:tc>
          <w:tcPr>
            <w:tcW w:w="570" w:type="dxa"/>
          </w:tcPr>
          <w:p w:rsidR="000C64E7" w:rsidRDefault="007B73C9">
            <w:pPr>
              <w:pStyle w:val="TableParagraph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230" w:type="dxa"/>
          </w:tcPr>
          <w:p w:rsidR="000C64E7" w:rsidRDefault="007B73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Definirea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tipologia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piețelor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produselor agricole</w:t>
            </w:r>
          </w:p>
        </w:tc>
        <w:tc>
          <w:tcPr>
            <w:tcW w:w="1560" w:type="dxa"/>
          </w:tcPr>
          <w:p w:rsidR="000C64E7" w:rsidRDefault="007B73C9">
            <w:pPr>
              <w:pStyle w:val="TableParagraph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[4]</w:t>
            </w:r>
          </w:p>
        </w:tc>
        <w:tc>
          <w:tcPr>
            <w:tcW w:w="1284" w:type="dxa"/>
          </w:tcPr>
          <w:p w:rsidR="000C64E7" w:rsidRDefault="007B73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43-56</w:t>
            </w:r>
          </w:p>
        </w:tc>
      </w:tr>
      <w:tr w:rsidR="000C64E7">
        <w:trPr>
          <w:trHeight w:val="662"/>
        </w:trPr>
        <w:tc>
          <w:tcPr>
            <w:tcW w:w="570" w:type="dxa"/>
          </w:tcPr>
          <w:p w:rsidR="000C64E7" w:rsidRDefault="007B73C9">
            <w:pPr>
              <w:pStyle w:val="TableParagraph"/>
              <w:ind w:left="114" w:right="106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230" w:type="dxa"/>
          </w:tcPr>
          <w:p w:rsidR="000C64E7" w:rsidRDefault="000C7F51">
            <w:pPr>
              <w:pStyle w:val="TableParagraph"/>
              <w:spacing w:before="55" w:line="240" w:lineRule="auto"/>
              <w:rPr>
                <w:sz w:val="24"/>
              </w:rPr>
            </w:pPr>
            <w:r>
              <w:rPr>
                <w:sz w:val="24"/>
              </w:rPr>
              <w:t>Comerțul exterior cu produse agroalimentare</w:t>
            </w:r>
          </w:p>
        </w:tc>
        <w:tc>
          <w:tcPr>
            <w:tcW w:w="1560" w:type="dxa"/>
          </w:tcPr>
          <w:p w:rsidR="000C64E7" w:rsidRDefault="007B73C9" w:rsidP="000C7F51">
            <w:pPr>
              <w:pStyle w:val="TableParagraph"/>
              <w:ind w:left="111" w:right="104"/>
              <w:jc w:val="center"/>
              <w:rPr>
                <w:sz w:val="24"/>
              </w:rPr>
            </w:pPr>
            <w:r>
              <w:rPr>
                <w:sz w:val="24"/>
              </w:rPr>
              <w:t>[</w:t>
            </w:r>
            <w:r w:rsidR="000C7F51">
              <w:rPr>
                <w:sz w:val="24"/>
              </w:rPr>
              <w:t>5</w:t>
            </w:r>
            <w:r>
              <w:rPr>
                <w:sz w:val="24"/>
              </w:rPr>
              <w:t>]</w:t>
            </w:r>
          </w:p>
        </w:tc>
        <w:tc>
          <w:tcPr>
            <w:tcW w:w="1284" w:type="dxa"/>
          </w:tcPr>
          <w:p w:rsidR="000C64E7" w:rsidRDefault="000C7F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129-142</w:t>
            </w:r>
          </w:p>
        </w:tc>
      </w:tr>
    </w:tbl>
    <w:p w:rsidR="000C64E7" w:rsidRDefault="000C64E7">
      <w:pPr>
        <w:spacing w:before="8"/>
        <w:rPr>
          <w:b/>
          <w:sz w:val="28"/>
        </w:rPr>
      </w:pPr>
    </w:p>
    <w:p w:rsidR="000C64E7" w:rsidRDefault="007B73C9">
      <w:pPr>
        <w:pStyle w:val="BodyText"/>
        <w:spacing w:after="56"/>
        <w:ind w:left="100"/>
      </w:pPr>
      <w:r>
        <w:t>Bibliografie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8"/>
        <w:gridCol w:w="1465"/>
        <w:gridCol w:w="7603"/>
      </w:tblGrid>
      <w:tr w:rsidR="000C64E7" w:rsidTr="00862704">
        <w:trPr>
          <w:trHeight w:val="663"/>
        </w:trPr>
        <w:tc>
          <w:tcPr>
            <w:tcW w:w="598" w:type="dxa"/>
          </w:tcPr>
          <w:p w:rsidR="000C64E7" w:rsidRDefault="007B73C9">
            <w:pPr>
              <w:pStyle w:val="TableParagraph"/>
              <w:spacing w:line="240" w:lineRule="auto"/>
              <w:ind w:left="128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  <w:p w:rsidR="000C64E7" w:rsidRDefault="007B73C9">
            <w:pPr>
              <w:pStyle w:val="TableParagraph"/>
              <w:spacing w:before="55" w:line="240" w:lineRule="auto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crt.</w:t>
            </w:r>
          </w:p>
        </w:tc>
        <w:tc>
          <w:tcPr>
            <w:tcW w:w="9068" w:type="dxa"/>
            <w:gridSpan w:val="2"/>
          </w:tcPr>
          <w:p w:rsidR="000C64E7" w:rsidRDefault="007B73C9">
            <w:pPr>
              <w:pStyle w:val="TableParagraph"/>
              <w:spacing w:before="165" w:line="240" w:lineRule="auto"/>
              <w:ind w:left="3588" w:right="35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Referințe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bibliografice</w:t>
            </w:r>
          </w:p>
        </w:tc>
      </w:tr>
      <w:tr w:rsidR="000C64E7" w:rsidTr="00862704">
        <w:trPr>
          <w:trHeight w:val="330"/>
        </w:trPr>
        <w:tc>
          <w:tcPr>
            <w:tcW w:w="598" w:type="dxa"/>
          </w:tcPr>
          <w:p w:rsidR="000C64E7" w:rsidRDefault="007B73C9">
            <w:pPr>
              <w:pStyle w:val="TableParagraph"/>
              <w:ind w:left="137" w:right="129"/>
              <w:jc w:val="center"/>
              <w:rPr>
                <w:sz w:val="24"/>
              </w:rPr>
            </w:pPr>
            <w:r>
              <w:rPr>
                <w:sz w:val="24"/>
              </w:rPr>
              <w:t>[1]</w:t>
            </w:r>
          </w:p>
        </w:tc>
        <w:tc>
          <w:tcPr>
            <w:tcW w:w="1465" w:type="dxa"/>
          </w:tcPr>
          <w:p w:rsidR="000C64E7" w:rsidRDefault="007B73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R.A</w:t>
            </w:r>
          </w:p>
        </w:tc>
        <w:tc>
          <w:tcPr>
            <w:tcW w:w="7603" w:type="dxa"/>
          </w:tcPr>
          <w:p w:rsidR="000C64E7" w:rsidRDefault="007B73C9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Securitate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și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siguranță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alimentară, </w:t>
            </w:r>
            <w:r>
              <w:rPr>
                <w:sz w:val="24"/>
              </w:rPr>
              <w:t>Editura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București,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</w:p>
        </w:tc>
      </w:tr>
      <w:tr w:rsidR="000C64E7" w:rsidTr="00862704">
        <w:trPr>
          <w:trHeight w:val="330"/>
        </w:trPr>
        <w:tc>
          <w:tcPr>
            <w:tcW w:w="598" w:type="dxa"/>
          </w:tcPr>
          <w:p w:rsidR="000C64E7" w:rsidRDefault="007B73C9">
            <w:pPr>
              <w:pStyle w:val="TableParagraph"/>
              <w:ind w:left="137" w:right="130"/>
              <w:jc w:val="center"/>
              <w:rPr>
                <w:sz w:val="24"/>
              </w:rPr>
            </w:pPr>
            <w:r>
              <w:rPr>
                <w:sz w:val="24"/>
              </w:rPr>
              <w:t>[2]</w:t>
            </w:r>
          </w:p>
        </w:tc>
        <w:tc>
          <w:tcPr>
            <w:tcW w:w="1465" w:type="dxa"/>
          </w:tcPr>
          <w:p w:rsidR="000C64E7" w:rsidRDefault="007B73C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Negrei,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C.</w:t>
            </w:r>
          </w:p>
        </w:tc>
        <w:tc>
          <w:tcPr>
            <w:tcW w:w="7603" w:type="dxa"/>
          </w:tcPr>
          <w:p w:rsidR="000C64E7" w:rsidRDefault="007B73C9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Economia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și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politica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mediului, </w:t>
            </w:r>
            <w:r>
              <w:rPr>
                <w:sz w:val="24"/>
              </w:rPr>
              <w:t>Editura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</w:t>
            </w:r>
          </w:p>
        </w:tc>
      </w:tr>
      <w:tr w:rsidR="000C64E7" w:rsidTr="00862704">
        <w:trPr>
          <w:trHeight w:val="661"/>
        </w:trPr>
        <w:tc>
          <w:tcPr>
            <w:tcW w:w="598" w:type="dxa"/>
          </w:tcPr>
          <w:p w:rsidR="000C64E7" w:rsidRDefault="007B73C9">
            <w:pPr>
              <w:pStyle w:val="TableParagraph"/>
              <w:spacing w:line="274" w:lineRule="exact"/>
              <w:ind w:left="137" w:right="129"/>
              <w:jc w:val="center"/>
              <w:rPr>
                <w:sz w:val="24"/>
              </w:rPr>
            </w:pPr>
            <w:r>
              <w:rPr>
                <w:sz w:val="24"/>
              </w:rPr>
              <w:t>[3]</w:t>
            </w:r>
          </w:p>
        </w:tc>
        <w:tc>
          <w:tcPr>
            <w:tcW w:w="1465" w:type="dxa"/>
          </w:tcPr>
          <w:p w:rsidR="000C64E7" w:rsidRDefault="007B73C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Popescu,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G.</w:t>
            </w:r>
          </w:p>
        </w:tc>
        <w:tc>
          <w:tcPr>
            <w:tcW w:w="7603" w:type="dxa"/>
          </w:tcPr>
          <w:p w:rsidR="000C64E7" w:rsidRDefault="007B73C9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Cooperația</w:t>
            </w:r>
            <w:r>
              <w:rPr>
                <w:i/>
                <w:spacing w:val="17"/>
                <w:sz w:val="24"/>
              </w:rPr>
              <w:t xml:space="preserve"> </w:t>
            </w:r>
            <w:r>
              <w:rPr>
                <w:i/>
                <w:sz w:val="24"/>
              </w:rPr>
              <w:t>în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agricultură,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argumentul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istoric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la</w:t>
            </w:r>
            <w:r>
              <w:rPr>
                <w:i/>
                <w:spacing w:val="19"/>
                <w:sz w:val="24"/>
              </w:rPr>
              <w:t xml:space="preserve"> </w:t>
            </w:r>
            <w:r>
              <w:rPr>
                <w:i/>
                <w:sz w:val="24"/>
              </w:rPr>
              <w:t>transferul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de</w:t>
            </w:r>
            <w:r>
              <w:rPr>
                <w:i/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cunoaștere</w:t>
            </w:r>
            <w:r>
              <w:rPr>
                <w:sz w:val="24"/>
              </w:rPr>
              <w:t>,</w:t>
            </w:r>
          </w:p>
          <w:p w:rsidR="000C64E7" w:rsidRDefault="007B73C9">
            <w:pPr>
              <w:pStyle w:val="TableParagraph"/>
              <w:spacing w:before="54" w:line="240" w:lineRule="auto"/>
              <w:ind w:left="106"/>
              <w:rPr>
                <w:sz w:val="24"/>
              </w:rPr>
            </w:pPr>
            <w:r>
              <w:rPr>
                <w:sz w:val="24"/>
              </w:rPr>
              <w:t>Editura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Academiei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Române,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București,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</w:p>
        </w:tc>
      </w:tr>
      <w:tr w:rsidR="000C64E7" w:rsidTr="00862704">
        <w:trPr>
          <w:trHeight w:val="331"/>
        </w:trPr>
        <w:tc>
          <w:tcPr>
            <w:tcW w:w="598" w:type="dxa"/>
          </w:tcPr>
          <w:p w:rsidR="000C64E7" w:rsidRDefault="007B73C9">
            <w:pPr>
              <w:pStyle w:val="TableParagraph"/>
              <w:spacing w:line="274" w:lineRule="exact"/>
              <w:ind w:left="137" w:right="129"/>
              <w:jc w:val="center"/>
              <w:rPr>
                <w:sz w:val="24"/>
              </w:rPr>
            </w:pPr>
            <w:r>
              <w:rPr>
                <w:sz w:val="24"/>
              </w:rPr>
              <w:t>[4]</w:t>
            </w:r>
          </w:p>
        </w:tc>
        <w:tc>
          <w:tcPr>
            <w:tcW w:w="1465" w:type="dxa"/>
          </w:tcPr>
          <w:p w:rsidR="000C64E7" w:rsidRDefault="007B73C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Vereș,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V.A.</w:t>
            </w:r>
          </w:p>
        </w:tc>
        <w:tc>
          <w:tcPr>
            <w:tcW w:w="7603" w:type="dxa"/>
          </w:tcPr>
          <w:p w:rsidR="000C64E7" w:rsidRDefault="007B73C9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Managementul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piețelor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produselor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agricole, </w:t>
            </w:r>
            <w:r>
              <w:rPr>
                <w:sz w:val="24"/>
              </w:rPr>
              <w:t>Editura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EFES,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Cluj-Napoca,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</w:p>
        </w:tc>
      </w:tr>
      <w:tr w:rsidR="000C7F51" w:rsidTr="00862704">
        <w:trPr>
          <w:trHeight w:val="331"/>
        </w:trPr>
        <w:tc>
          <w:tcPr>
            <w:tcW w:w="598" w:type="dxa"/>
          </w:tcPr>
          <w:p w:rsidR="000C7F51" w:rsidRPr="005B5ED2" w:rsidRDefault="000C7F51" w:rsidP="000C7F51">
            <w:pPr>
              <w:jc w:val="center"/>
              <w:rPr>
                <w:sz w:val="24"/>
                <w:szCs w:val="24"/>
              </w:rPr>
            </w:pPr>
            <w:r w:rsidRPr="005B5ED2">
              <w:rPr>
                <w:sz w:val="24"/>
                <w:szCs w:val="24"/>
              </w:rPr>
              <w:t>[5]</w:t>
            </w:r>
          </w:p>
        </w:tc>
        <w:tc>
          <w:tcPr>
            <w:tcW w:w="1465" w:type="dxa"/>
          </w:tcPr>
          <w:p w:rsidR="000C7F51" w:rsidRPr="005B5ED2" w:rsidRDefault="000C7F51" w:rsidP="000C7F51">
            <w:pPr>
              <w:rPr>
                <w:sz w:val="24"/>
                <w:szCs w:val="24"/>
              </w:rPr>
            </w:pPr>
            <w:r w:rsidRPr="005B5ED2">
              <w:rPr>
                <w:sz w:val="24"/>
                <w:szCs w:val="24"/>
              </w:rPr>
              <w:t xml:space="preserve"> </w:t>
            </w:r>
            <w:r w:rsidR="005B5ED2" w:rsidRPr="005B5ED2">
              <w:rPr>
                <w:sz w:val="24"/>
                <w:szCs w:val="24"/>
              </w:rPr>
              <w:t xml:space="preserve"> </w:t>
            </w:r>
            <w:r w:rsidRPr="005B5ED2">
              <w:rPr>
                <w:sz w:val="24"/>
                <w:szCs w:val="24"/>
              </w:rPr>
              <w:t xml:space="preserve">Lădaru, G.R.; Petre I.L. </w:t>
            </w:r>
          </w:p>
        </w:tc>
        <w:tc>
          <w:tcPr>
            <w:tcW w:w="7603" w:type="dxa"/>
          </w:tcPr>
          <w:p w:rsidR="000C7F51" w:rsidRPr="005B5ED2" w:rsidRDefault="000C7F51" w:rsidP="000C7F51">
            <w:pPr>
              <w:rPr>
                <w:sz w:val="24"/>
                <w:szCs w:val="24"/>
              </w:rPr>
            </w:pPr>
            <w:r w:rsidRPr="005B5ED2">
              <w:rPr>
                <w:i/>
                <w:sz w:val="24"/>
                <w:szCs w:val="24"/>
              </w:rPr>
              <w:t xml:space="preserve"> Sectorul agroalimentar românesc în contextul Strategiei „De la fermă la consumator”,</w:t>
            </w:r>
            <w:r w:rsidRPr="005B5ED2">
              <w:rPr>
                <w:sz w:val="24"/>
                <w:szCs w:val="24"/>
              </w:rPr>
              <w:t xml:space="preserve"> Editura Economică, București, 2023</w:t>
            </w:r>
          </w:p>
        </w:tc>
      </w:tr>
    </w:tbl>
    <w:p w:rsidR="007B73C9" w:rsidRDefault="007B73C9"/>
    <w:sectPr w:rsidR="007B73C9">
      <w:type w:val="continuous"/>
      <w:pgSz w:w="12240" w:h="15840"/>
      <w:pgMar w:top="1360" w:right="5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4E7"/>
    <w:rsid w:val="000C64E7"/>
    <w:rsid w:val="000C7F51"/>
    <w:rsid w:val="000E7B98"/>
    <w:rsid w:val="002002D2"/>
    <w:rsid w:val="00350091"/>
    <w:rsid w:val="00446254"/>
    <w:rsid w:val="005B5ED2"/>
    <w:rsid w:val="007B73C9"/>
    <w:rsid w:val="00862704"/>
    <w:rsid w:val="00A9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DF183-734E-4DA5-BA18-4F7B5F95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73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Academia de Studii Economice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Administrator</cp:lastModifiedBy>
  <cp:revision>2</cp:revision>
  <dcterms:created xsi:type="dcterms:W3CDTF">2025-01-27T13:35:00Z</dcterms:created>
  <dcterms:modified xsi:type="dcterms:W3CDTF">2025-01-27T13:35:00Z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2023-11-17T00:00:00Z</vt:filetime>
  </property>
</Properties>
</file>